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w:body>
    <w:p>
      <w:pPr>
        <w:pStyle w:val="Style3"/>
        <w:shd w:val="clear" w:color="auto" w:fill="auto"/>
        <w:ind w:left="3920" w:right="340" w:firstLine="1500"/>
        <w:spacing w:after="3566"/>
      </w:pPr>
      <w:r>
        <w:t xml:space="preserve">УТВЕРЖДЕНО Главным Штабом ВВПОД «ЮНАРМИЯ», протокол от «21» сентября 2022 г. №42</w:t>
      </w:r>
    </w:p>
    <w:p>
      <w:pPr>
        <w:pStyle w:val="Style5"/>
        <w:shd w:val="clear" w:color="auto" w:fill="auto"/>
        <w:spacing w:before="0" w:after="6788"/>
      </w:pPr>
      <w:r>
        <w:t xml:space="preserve">ПОЛОЖЕНИЕ о местных отделениях Всероссийского детско-юношеского военно-патриотического общественного движения «ЮНАРМИЯ»</w:t>
      </w:r>
    </w:p>
    <w:p>
      <w:pPr>
        <w:pStyle w:val="Style3"/>
        <w:shd w:val="clear" w:color="auto" w:fill="auto"/>
        <w:jc w:val="center"/>
        <w:spacing w:after="0" w:line="280" w:lineRule="exact"/>
      </w:pPr>
      <w:r>
        <w:t xml:space="preserve">Москва, 2022 г.</w:t>
      </w:r>
    </w:p>
    <w:p>
      <w:pPr>
        <w:pStyle w:val="Style7"/>
        <w:keepNext/>
        <w:keepLines/>
        <w:shd w:val="clear" w:color="auto" w:fill="auto"/>
        <w:ind w:left="3860" w:hanging="0"/>
      </w:pPr>
      <w:bookmarkStart w:id="0" w:name="bookmark0"/>
      <w:r>
        <w:t xml:space="preserve">ПОЛОЖЕНИЕ</w:t>
      </w:r>
      <w:bookmarkEnd w:id="0"/>
    </w:p>
    <w:p>
      <w:pPr>
        <w:pStyle w:val="Style7"/>
        <w:keepNext/>
        <w:keepLines/>
        <w:shd w:val="clear" w:color="auto" w:fill="auto"/>
        <w:jc w:val="both"/>
        <w:ind w:left="380"/>
      </w:pPr>
      <w:bookmarkStart w:id="1" w:name="bookmark1"/>
      <w:r>
        <w:t xml:space="preserve">о местных отделениях Всероссийского детско-юношеского военно-патриотического</w:t>
      </w:r>
      <w:bookmarkEnd w:id="1"/>
    </w:p>
    <w:p>
      <w:pPr>
        <w:pStyle w:val="Style7"/>
        <w:keepNext/>
        <w:keepLines/>
        <w:shd w:val="clear" w:color="auto" w:fill="auto"/>
        <w:ind w:left="2480" w:hanging="0"/>
        <w:spacing w:after="263"/>
      </w:pPr>
      <w:bookmarkStart w:id="2" w:name="bookmark2"/>
      <w:r>
        <w:t xml:space="preserve">общественного движения «ЮНАРМИЯ»</w:t>
      </w:r>
      <w:bookmarkEnd w:id="2"/>
    </w:p>
    <w:p>
      <w:pPr>
        <w:pStyle w:val="Style9"/>
        <w:shd w:val="clear" w:color="auto" w:fill="auto"/>
        <w:ind w:left="20" w:right="20" w:firstLine="360"/>
        <w:spacing w:before="0"/>
      </w:pPr>
      <w:r>
        <w:t xml:space="preserve">Положение о местных отделениях Всероссийского детско-юношеского военно- патриотического общественного движения «ЮНАРМИЯ» (далее - Положение) разработано в соответствии с Уставом Всероссийского детско-юношеского военно-патриотического общественного движения «ЮНАРМИЯ (далее - Движение), Федеральным законом от 19.05.1995 г. № 82-ФЗ «Об общественных объединениях», Гражданским кодексом Российской Федерации, действующим законодательством Российской Федерации.</w:t>
      </w:r>
    </w:p>
    <w:p>
      <w:pPr>
        <w:pStyle w:val="Style9"/>
        <w:shd w:val="clear" w:color="auto" w:fill="auto"/>
        <w:ind w:left="20" w:right="20" w:firstLine="360"/>
        <w:spacing w:before="0" w:after="240"/>
      </w:pPr>
      <w:r>
        <w:t xml:space="preserve">Настоящее Положение определяет порядок создания, функционирования, реорганизации и ликвидации региональных и местных отделений Движения, их основные цели, задачи, права и обязанности.</w:t>
      </w:r>
    </w:p>
    <w:p>
      <w:pPr>
        <w:pStyle w:val="Style11"/>
        <w:keepNext/>
        <w:keepLines/>
        <w:shd w:val="clear" w:color="auto" w:fill="auto"/>
        <w:ind w:left="3400" w:hanging="0"/>
        <w:spacing w:before="0"/>
      </w:pPr>
      <w:bookmarkStart w:id="3" w:name="bookmark3"/>
      <w:r>
        <w:rPr>
          <w:rStyle w:val="CharStyle13"/>
        </w:rPr>
        <w:t xml:space="preserve">1.</w:t>
      </w:r>
      <w:r>
        <w:t xml:space="preserve"> Общие положения</w:t>
      </w:r>
      <w:bookmarkEnd w:id="3"/>
    </w:p>
    <w:p>
      <w:pPr>
        <w:numPr>
          <w:ilvl w:val="0"/>
          <w:numId w:val="1"/>
        </w:numPr>
        <w:pStyle w:val="Style9"/>
        <w:tabs>
          <w:tab w:leader="none" w:pos="356" w:val="left"/>
        </w:tabs>
        <w:shd w:val="clear" w:color="auto" w:fill="auto"/>
        <w:ind w:left="380" w:right="20" w:hanging="360"/>
        <w:spacing w:before="0"/>
      </w:pPr>
      <w:r>
        <w:t xml:space="preserve">Местные отделения Движения создаются в субъектах Российской Федерации (городах федерального значения).</w:t>
      </w:r>
    </w:p>
    <w:p>
      <w:pPr>
        <w:numPr>
          <w:ilvl w:val="0"/>
          <w:numId w:val="1"/>
        </w:numPr>
        <w:pStyle w:val="Style9"/>
        <w:tabs>
          <w:tab w:leader="none" w:pos="356" w:val="left"/>
        </w:tabs>
        <w:shd w:val="clear" w:color="auto" w:fill="auto"/>
        <w:ind w:left="380" w:right="20" w:hanging="360"/>
        <w:spacing w:before="0"/>
      </w:pPr>
      <w:r>
        <w:t xml:space="preserve">Местные отделения в городах федерального значения и городах с числом жителей более 1 млн. человек создаются с учетом территориального деления (административно-территориального устройства): в городе Москве - на территории административного округа, в городах Санкт- Петербурге и Севастополе - на территории района, в городах с числом жителей более 1 млн. человек - на территории района. На территории административного округа или района может быть создано только одно Местное отделение.</w:t>
      </w:r>
    </w:p>
    <w:p>
      <w:pPr>
        <w:numPr>
          <w:ilvl w:val="0"/>
          <w:numId w:val="1"/>
        </w:numPr>
        <w:pStyle w:val="Style9"/>
        <w:tabs>
          <w:tab w:leader="none" w:pos="351" w:val="left"/>
        </w:tabs>
        <w:shd w:val="clear" w:color="auto" w:fill="auto"/>
        <w:ind w:left="380" w:right="20" w:hanging="360"/>
        <w:spacing w:before="0"/>
      </w:pPr>
      <w:r>
        <w:t xml:space="preserve">На территории деятельности Местного отделения в организациях (предприятиях) могут создаваться юнармейские отряды, входящие в состав Местного отделения. Учет участников юнармейских отрядов осуществляется Местным отделением.</w:t>
      </w:r>
    </w:p>
    <w:p>
      <w:pPr>
        <w:numPr>
          <w:ilvl w:val="0"/>
          <w:numId w:val="1"/>
        </w:numPr>
        <w:pStyle w:val="Style9"/>
        <w:tabs>
          <w:tab w:leader="none" w:pos="356" w:val="left"/>
        </w:tabs>
        <w:shd w:val="clear" w:color="auto" w:fill="auto"/>
        <w:ind w:left="380" w:right="20" w:hanging="360"/>
        <w:spacing w:before="0"/>
      </w:pPr>
      <w:r>
        <w:t xml:space="preserve">В одном субъекте Российской Федерации, городе федерального значения может быть создано количество Местных отделений равное количеству Муниципальных образований на территории соответствующего Регионального отделения Движения. Согласование происходит на основании решения Главного Штаба Движения (далее - ГШ Движения).</w:t>
      </w:r>
    </w:p>
    <w:p>
      <w:pPr>
        <w:numPr>
          <w:ilvl w:val="0"/>
          <w:numId w:val="1"/>
        </w:numPr>
        <w:pStyle w:val="Style9"/>
        <w:tabs>
          <w:tab w:leader="none" w:pos="356" w:val="left"/>
        </w:tabs>
        <w:shd w:val="clear" w:color="auto" w:fill="auto"/>
        <w:ind w:left="380" w:hanging="360"/>
        <w:spacing w:before="0" w:after="240"/>
      </w:pPr>
      <w:r>
        <w:t xml:space="preserve">Местные отделения могут создаваться в пределах территории органа местного самоуправления.</w:t>
      </w:r>
    </w:p>
    <w:p>
      <w:pPr>
        <w:pStyle w:val="Style11"/>
        <w:keepNext/>
        <w:keepLines/>
        <w:shd w:val="clear" w:color="auto" w:fill="auto"/>
        <w:ind w:left="3400" w:right="2240"/>
        <w:spacing w:before="0"/>
      </w:pPr>
      <w:bookmarkStart w:id="4" w:name="bookmark4"/>
      <w:r>
        <w:rPr>
          <w:rStyle w:val="CharStyle14"/>
        </w:rPr>
        <w:t xml:space="preserve">2.</w:t>
      </w:r>
      <w:r>
        <w:t xml:space="preserve"> Принципы и требования при формировании местных отделений Движения</w:t>
      </w:r>
      <w:bookmarkEnd w:id="4"/>
    </w:p>
    <w:p>
      <w:pPr>
        <w:numPr>
          <w:ilvl w:val="0"/>
          <w:numId w:val="3"/>
        </w:numPr>
        <w:pStyle w:val="Style9"/>
        <w:tabs>
          <w:tab w:leader="none" w:pos="385" w:val="left"/>
        </w:tabs>
        <w:shd w:val="clear" w:color="auto" w:fill="auto"/>
        <w:ind w:left="380" w:right="20" w:hanging="360"/>
        <w:spacing w:before="0"/>
      </w:pPr>
      <w:r>
        <w:t xml:space="preserve">Система местного представительства Движения является иерархической и формируется на основе административно-территориального устройства Российской Федерации.</w:t>
      </w:r>
    </w:p>
    <w:p>
      <w:pPr>
        <w:numPr>
          <w:ilvl w:val="0"/>
          <w:numId w:val="3"/>
        </w:numPr>
        <w:pStyle w:val="Style9"/>
        <w:tabs>
          <w:tab w:leader="none" w:pos="375" w:val="left"/>
        </w:tabs>
        <w:shd w:val="clear" w:color="auto" w:fill="auto"/>
        <w:ind w:left="380" w:hanging="360"/>
        <w:spacing w:before="0" w:after="240"/>
      </w:pPr>
      <w:r>
        <w:t xml:space="preserve">Члены, состоящие на учете в местном отделении, являются членами Движения.</w:t>
      </w:r>
    </w:p>
    <w:p>
      <w:pPr>
        <w:pStyle w:val="Style11"/>
        <w:keepNext/>
        <w:keepLines/>
        <w:shd w:val="clear" w:color="auto" w:fill="auto"/>
        <w:ind w:left="2980" w:hanging="0"/>
        <w:spacing w:before="0"/>
      </w:pPr>
      <w:bookmarkStart w:id="5" w:name="bookmark5"/>
      <w:r>
        <w:rPr>
          <w:rStyle w:val="CharStyle14"/>
        </w:rPr>
        <w:t xml:space="preserve">3.</w:t>
      </w:r>
      <w:r>
        <w:t xml:space="preserve"> Местные отделения Движения</w:t>
      </w:r>
      <w:bookmarkEnd w:id="5"/>
    </w:p>
    <w:p>
      <w:pPr>
        <w:numPr>
          <w:ilvl w:val="0"/>
          <w:numId w:val="5"/>
        </w:numPr>
        <w:pStyle w:val="Style9"/>
        <w:tabs>
          <w:tab w:leader="none" w:pos="375" w:val="left"/>
        </w:tabs>
        <w:shd w:val="clear" w:color="auto" w:fill="auto"/>
        <w:ind w:left="380" w:right="20" w:hanging="360"/>
        <w:spacing w:before="0"/>
      </w:pPr>
      <w:r>
        <w:t xml:space="preserve">Местные отделения Движения создаются по решению Штаба Регионального отделения и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Местные отделения не имеют собственных уставов, руководствуются и действуют на основании настоящего Устава Движения.</w:t>
      </w:r>
    </w:p>
    <w:p>
      <w:pPr>
        <w:numPr>
          <w:ilvl w:val="0"/>
          <w:numId w:val="5"/>
        </w:numPr>
        <w:pStyle w:val="Style9"/>
        <w:tabs>
          <w:tab w:leader="none" w:pos="375" w:val="left"/>
        </w:tabs>
        <w:shd w:val="clear" w:color="auto" w:fill="auto"/>
        <w:ind w:left="380" w:right="20" w:hanging="360"/>
        <w:spacing w:before="0"/>
      </w:pPr>
      <w:r>
        <w:t xml:space="preserve">В пределах территории одного органа местного самоуправления муниципального образования может быть создано только одно Местное отделение, входящее в состав Движения. На территории деятельности Местного отделения в организациях (предприятиях) могут создаваться юнармейские отряды, входящие в состав Местного отделения. Учет участников юнармейских отрядов осуществляется Местным отделением.</w:t>
      </w:r>
    </w:p>
    <w:p>
      <w:pPr>
        <w:numPr>
          <w:ilvl w:val="0"/>
          <w:numId w:val="5"/>
        </w:numPr>
        <w:pStyle w:val="Style9"/>
        <w:tabs>
          <w:tab w:leader="none" w:pos="375" w:val="left"/>
        </w:tabs>
        <w:shd w:val="clear" w:color="auto" w:fill="auto"/>
        <w:ind w:left="380" w:hanging="360"/>
        <w:spacing w:before="0"/>
      </w:pPr>
      <w:r>
        <w:t xml:space="preserve">Высшим руководящим органом Местного отделения является Слет Местного отделения.</w:t>
      </w:r>
    </w:p>
    <w:p>
      <w:pPr>
        <w:numPr>
          <w:ilvl w:val="0"/>
          <w:numId w:val="5"/>
        </w:numPr>
        <w:pStyle w:val="Style9"/>
        <w:tabs>
          <w:tab w:leader="none" w:pos="375" w:val="left"/>
        </w:tabs>
        <w:shd w:val="clear" w:color="auto" w:fill="auto"/>
        <w:ind w:left="380" w:right="20" w:hanging="360"/>
        <w:spacing w:before="0"/>
      </w:pPr>
      <w:r>
        <w:t xml:space="preserve">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pPr>
        <w:numPr>
          <w:ilvl w:val="0"/>
          <w:numId w:val="5"/>
        </w:numPr>
        <w:pStyle w:val="Style9"/>
        <w:tabs>
          <w:tab w:leader="none" w:pos="380" w:val="left"/>
        </w:tabs>
        <w:shd w:val="clear" w:color="auto" w:fill="auto"/>
        <w:ind w:left="380" w:right="20" w:hanging="360"/>
        <w:spacing w:before="0"/>
      </w:pPr>
      <w:r>
        <w:t xml:space="preserve">Слет Местного отделения правомочен (имеет кворум) при участии в его работе более половины участников, состоящих на учете в Местном отделении. Решения Слета Местного отделения принимаются большинством голосов участников Слета Местного отделения при наличии кворума. Решения по вопросам исключительной компетенции принимаются 2/3 голосов от числа присутствующих участников Слета Местного отделения при наличии кворума. Порядок и форма голосования определяется Слетом в соответствии с Уставом Движения и действующим законодательством.</w:t>
      </w:r>
    </w:p>
    <w:p>
      <w:pPr>
        <w:numPr>
          <w:ilvl w:val="0"/>
          <w:numId w:val="5"/>
        </w:numPr>
        <w:pStyle w:val="Style9"/>
        <w:tabs>
          <w:tab w:leader="none" w:pos="355" w:val="left"/>
        </w:tabs>
        <w:shd w:val="clear" w:color="auto" w:fill="auto"/>
        <w:ind w:left="360" w:right="20" w:hanging="360"/>
        <w:spacing w:before="0"/>
      </w:pPr>
      <w:r>
        <w:t xml:space="preserve">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ГШ Движения.</w:t>
      </w:r>
    </w:p>
    <w:p>
      <w:pPr>
        <w:numPr>
          <w:ilvl w:val="0"/>
          <w:numId w:val="5"/>
        </w:numPr>
        <w:pStyle w:val="Style9"/>
        <w:tabs>
          <w:tab w:leader="none" w:pos="355" w:val="left"/>
        </w:tabs>
        <w:shd w:val="clear" w:color="auto" w:fill="auto"/>
        <w:ind w:left="360" w:hanging="360"/>
        <w:spacing w:before="0"/>
      </w:pPr>
      <w:r>
        <w:t xml:space="preserve">К исключительной компетенции Слета Местного отделения Движения относится:</w:t>
      </w:r>
    </w:p>
    <w:p>
      <w:pPr>
        <w:numPr>
          <w:ilvl w:val="0"/>
          <w:numId w:val="7"/>
        </w:numPr>
        <w:pStyle w:val="Style9"/>
        <w:tabs>
          <w:tab w:leader="none" w:pos="715" w:val="left"/>
        </w:tabs>
        <w:shd w:val="clear" w:color="auto" w:fill="auto"/>
        <w:ind w:left="720" w:right="20"/>
        <w:spacing w:before="0"/>
      </w:pPr>
      <w:r>
        <w:t xml:space="preserve">определение приоритетных направлений деятельности Местного отделения в соответствии с уставными целями Движения;</w:t>
      </w:r>
    </w:p>
    <w:p>
      <w:pPr>
        <w:numPr>
          <w:ilvl w:val="0"/>
          <w:numId w:val="7"/>
        </w:numPr>
        <w:pStyle w:val="Style9"/>
        <w:tabs>
          <w:tab w:leader="none" w:pos="715" w:val="left"/>
        </w:tabs>
        <w:shd w:val="clear" w:color="auto" w:fill="auto"/>
        <w:ind w:left="360" w:hanging="360"/>
        <w:spacing w:before="0"/>
      </w:pPr>
      <w:r>
        <w:t xml:space="preserve">избрание Штаба Местного отделения, досрочное прекращение его полномочий;</w:t>
      </w:r>
    </w:p>
    <w:p>
      <w:pPr>
        <w:numPr>
          <w:ilvl w:val="0"/>
          <w:numId w:val="7"/>
        </w:numPr>
        <w:pStyle w:val="Style9"/>
        <w:tabs>
          <w:tab w:leader="none" w:pos="715" w:val="left"/>
        </w:tabs>
        <w:shd w:val="clear" w:color="auto" w:fill="auto"/>
        <w:ind w:left="360" w:hanging="360"/>
        <w:spacing w:before="0"/>
      </w:pPr>
      <w:r>
        <w:t xml:space="preserve">избрание Ревизора Местного отделения, досрочное прекращение его полномочий.</w:t>
      </w:r>
    </w:p>
    <w:p>
      <w:pPr>
        <w:numPr>
          <w:ilvl w:val="0"/>
          <w:numId w:val="7"/>
        </w:numPr>
        <w:pStyle w:val="Style9"/>
        <w:tabs>
          <w:tab w:leader="none" w:pos="710" w:val="left"/>
        </w:tabs>
        <w:shd w:val="clear" w:color="auto" w:fill="auto"/>
        <w:ind w:left="720" w:right="20"/>
        <w:spacing w:before="0"/>
      </w:pPr>
      <w:r>
        <w:t xml:space="preserve">рассмотрение и утверждение отчетов Штаба Местного отделения и Ревизора Местного отделения;</w:t>
      </w:r>
    </w:p>
    <w:p>
      <w:pPr>
        <w:numPr>
          <w:ilvl w:val="0"/>
          <w:numId w:val="7"/>
        </w:numPr>
        <w:pStyle w:val="Style9"/>
        <w:tabs>
          <w:tab w:leader="none" w:pos="715" w:val="left"/>
        </w:tabs>
        <w:shd w:val="clear" w:color="auto" w:fill="auto"/>
        <w:ind w:left="720" w:right="20"/>
        <w:spacing w:before="0"/>
      </w:pPr>
      <w:r>
        <w:t xml:space="preserve">создание юнармейских отрядов на территории соответствующего административно- территориального образования;</w:t>
      </w:r>
    </w:p>
    <w:p>
      <w:pPr>
        <w:numPr>
          <w:ilvl w:val="0"/>
          <w:numId w:val="7"/>
        </w:numPr>
        <w:pStyle w:val="Style9"/>
        <w:tabs>
          <w:tab w:leader="none" w:pos="715" w:val="left"/>
        </w:tabs>
        <w:shd w:val="clear" w:color="auto" w:fill="auto"/>
        <w:ind w:left="720" w:right="20"/>
        <w:spacing w:before="0"/>
      </w:pPr>
      <w:r>
        <w:t xml:space="preserve">избрание делегатов на Слет Регионального отделения Движения в соответствии с установленной' нормой' представительства.</w:t>
      </w:r>
    </w:p>
    <w:p>
      <w:pPr>
        <w:numPr>
          <w:ilvl w:val="0"/>
          <w:numId w:val="5"/>
        </w:numPr>
        <w:pStyle w:val="Style9"/>
        <w:tabs>
          <w:tab w:leader="none" w:pos="350" w:val="left"/>
        </w:tabs>
        <w:shd w:val="clear" w:color="auto" w:fill="auto"/>
        <w:ind w:left="360" w:right="20" w:hanging="360"/>
        <w:spacing w:before="0"/>
      </w:pPr>
      <w:r>
        <w:t xml:space="preserve">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(пять) лет и возглавляемый' Начальником Штаба Местного отделения Движения.</w:t>
      </w:r>
    </w:p>
    <w:p>
      <w:pPr>
        <w:numPr>
          <w:ilvl w:val="0"/>
          <w:numId w:val="5"/>
        </w:numPr>
        <w:pStyle w:val="Style9"/>
        <w:tabs>
          <w:tab w:leader="none" w:pos="355" w:val="left"/>
        </w:tabs>
        <w:shd w:val="clear" w:color="auto" w:fill="auto"/>
        <w:ind w:left="360" w:right="20" w:hanging="360"/>
        <w:spacing w:before="0"/>
      </w:pPr>
      <w:r>
        <w:t xml:space="preserve">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 Штаб Местного отделения должен иметь в своем составе не менее 3 (трех) членов.</w:t>
      </w:r>
    </w:p>
    <w:p>
      <w:pPr>
        <w:numPr>
          <w:ilvl w:val="0"/>
          <w:numId w:val="5"/>
        </w:numPr>
        <w:pStyle w:val="Style9"/>
        <w:tabs>
          <w:tab w:leader="none" w:pos="701" w:val="left"/>
        </w:tabs>
        <w:shd w:val="clear" w:color="auto" w:fill="auto"/>
        <w:ind w:left="360" w:right="20" w:hanging="360"/>
        <w:spacing w:before="0"/>
      </w:pPr>
      <w:r>
        <w:t xml:space="preserve">Заседания Штаба Местного отделения Движения проводятся не реже, чем один раз в квартал, и созываются Начальником Штаба Местного отделения Движения.</w:t>
      </w:r>
    </w:p>
    <w:p>
      <w:pPr>
        <w:numPr>
          <w:ilvl w:val="0"/>
          <w:numId w:val="5"/>
        </w:numPr>
        <w:pStyle w:val="Style9"/>
        <w:tabs>
          <w:tab w:leader="none" w:pos="701" w:val="left"/>
        </w:tabs>
        <w:shd w:val="clear" w:color="auto" w:fill="auto"/>
        <w:ind w:left="360" w:right="20" w:hanging="360"/>
        <w:spacing w:before="0"/>
      </w:pPr>
      <w:r>
        <w:t xml:space="preserve">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pPr>
        <w:numPr>
          <w:ilvl w:val="0"/>
          <w:numId w:val="5"/>
        </w:numPr>
        <w:pStyle w:val="Style9"/>
        <w:tabs>
          <w:tab w:leader="none" w:pos="696" w:val="left"/>
        </w:tabs>
        <w:shd w:val="clear" w:color="auto" w:fill="auto"/>
        <w:ind w:left="360" w:hanging="360"/>
        <w:spacing w:before="0"/>
      </w:pPr>
      <w:r>
        <w:t xml:space="preserve">Штаб Местного отделения Движения:</w:t>
      </w:r>
    </w:p>
    <w:p>
      <w:pPr>
        <w:numPr>
          <w:ilvl w:val="0"/>
          <w:numId w:val="9"/>
        </w:numPr>
        <w:pStyle w:val="Style9"/>
        <w:tabs>
          <w:tab w:leader="none" w:pos="715" w:val="left"/>
        </w:tabs>
        <w:shd w:val="clear" w:color="auto" w:fill="auto"/>
        <w:ind w:left="720" w:right="20"/>
        <w:spacing w:before="0"/>
      </w:pPr>
      <w:r>
        <w:t xml:space="preserve">выполняет решения вышестоящих органов Движения, определяет приоритетные направления своей' деятельности с учетом решений Слета, ГШ Движения, Слета Регионального отделения, Штаба Регионального отделения, интересов участников Местного отделения Движения;</w:t>
      </w:r>
    </w:p>
    <w:p>
      <w:pPr>
        <w:numPr>
          <w:ilvl w:val="0"/>
          <w:numId w:val="9"/>
        </w:numPr>
        <w:pStyle w:val="Style9"/>
        <w:tabs>
          <w:tab w:leader="none" w:pos="715" w:val="left"/>
        </w:tabs>
        <w:shd w:val="clear" w:color="auto" w:fill="auto"/>
        <w:ind w:left="720" w:right="20"/>
        <w:spacing w:before="0"/>
      </w:pPr>
      <w:r>
        <w:t xml:space="preserve">представляет интересы Местного отделения Движения в пределах территории своей деятельности;</w:t>
      </w:r>
    </w:p>
    <w:p>
      <w:pPr>
        <w:numPr>
          <w:ilvl w:val="0"/>
          <w:numId w:val="9"/>
        </w:numPr>
        <w:pStyle w:val="Style9"/>
        <w:tabs>
          <w:tab w:leader="none" w:pos="715" w:val="left"/>
        </w:tabs>
        <w:shd w:val="clear" w:color="auto" w:fill="auto"/>
        <w:ind w:left="720" w:right="20"/>
        <w:spacing w:before="0"/>
      </w:pPr>
      <w:r>
        <w:t xml:space="preserve">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pPr>
        <w:numPr>
          <w:ilvl w:val="0"/>
          <w:numId w:val="9"/>
        </w:numPr>
        <w:pStyle w:val="Style9"/>
        <w:tabs>
          <w:tab w:leader="none" w:pos="715" w:val="left"/>
        </w:tabs>
        <w:shd w:val="clear" w:color="auto" w:fill="auto"/>
        <w:ind w:left="720" w:right="20"/>
        <w:spacing w:before="0"/>
      </w:pPr>
      <w:r>
        <w:t xml:space="preserve">принимает решения о созыве Слета Местного отделения Движения, своевременно информируя Штаб Регионального отделения;</w:t>
      </w:r>
    </w:p>
    <w:p>
      <w:pPr>
        <w:numPr>
          <w:ilvl w:val="0"/>
          <w:numId w:val="9"/>
        </w:numPr>
        <w:pStyle w:val="Style9"/>
        <w:tabs>
          <w:tab w:leader="none" w:pos="710" w:val="left"/>
        </w:tabs>
        <w:shd w:val="clear" w:color="auto" w:fill="auto"/>
        <w:ind w:left="720" w:right="20"/>
        <w:spacing w:before="0"/>
      </w:pPr>
      <w:r>
        <w:t xml:space="preserve">утверждает программы и проекты по направлениям деятельности Местного отделения Движения;</w:t>
      </w:r>
    </w:p>
    <w:p>
      <w:pPr>
        <w:numPr>
          <w:ilvl w:val="0"/>
          <w:numId w:val="9"/>
        </w:numPr>
        <w:pStyle w:val="Style9"/>
        <w:tabs>
          <w:tab w:leader="none" w:pos="715" w:val="left"/>
        </w:tabs>
        <w:shd w:val="clear" w:color="auto" w:fill="auto"/>
        <w:ind w:left="720" w:right="20"/>
        <w:spacing w:before="0"/>
      </w:pPr>
      <w:r>
        <w:t xml:space="preserve">принимает решения о приеме физических лиц в участники Движения и об исключении их из участников Движения (на основании соответствующих заявлений физических лиц);</w:t>
      </w:r>
    </w:p>
    <w:p>
      <w:pPr>
        <w:numPr>
          <w:ilvl w:val="0"/>
          <w:numId w:val="9"/>
        </w:numPr>
        <w:pStyle w:val="Style9"/>
        <w:tabs>
          <w:tab w:leader="none" w:pos="715" w:val="left"/>
        </w:tabs>
        <w:shd w:val="clear" w:color="auto" w:fill="auto"/>
        <w:ind w:left="360" w:hanging="360"/>
        <w:spacing w:before="0"/>
      </w:pPr>
      <w:r>
        <w:t xml:space="preserve">осуществляет учет участников Движения в Местном отделении;</w:t>
      </w:r>
    </w:p>
    <w:p>
      <w:pPr>
        <w:numPr>
          <w:ilvl w:val="0"/>
          <w:numId w:val="9"/>
        </w:numPr>
        <w:pStyle w:val="Style9"/>
        <w:tabs>
          <w:tab w:leader="none" w:pos="715" w:val="left"/>
        </w:tabs>
        <w:shd w:val="clear" w:color="auto" w:fill="auto"/>
        <w:ind w:left="360" w:hanging="360"/>
        <w:spacing w:before="0"/>
      </w:pPr>
      <w:r>
        <w:t xml:space="preserve">подотчетен Слету Местного отделения и Штабу Регионального отделения;</w:t>
      </w:r>
    </w:p>
    <w:p>
      <w:pPr>
        <w:numPr>
          <w:ilvl w:val="0"/>
          <w:numId w:val="9"/>
        </w:numPr>
        <w:pStyle w:val="Style9"/>
        <w:tabs>
          <w:tab w:leader="none" w:pos="715" w:val="left"/>
        </w:tabs>
        <w:shd w:val="clear" w:color="auto" w:fill="auto"/>
        <w:ind w:left="720" w:right="20"/>
        <w:spacing w:before="0"/>
      </w:pPr>
      <w:r>
        <w:t xml:space="preserve">информирует о своей деятельности Штаб Регионального отделения не реже одного раза в месяц;</w:t>
      </w:r>
    </w:p>
    <w:p>
      <w:pPr>
        <w:numPr>
          <w:ilvl w:val="0"/>
          <w:numId w:val="9"/>
        </w:numPr>
        <w:pStyle w:val="Style9"/>
        <w:tabs>
          <w:tab w:leader="none" w:pos="1690" w:val="left"/>
        </w:tabs>
        <w:shd w:val="clear" w:color="auto" w:fill="auto"/>
        <w:ind w:left="720" w:right="20"/>
        <w:spacing w:before="0"/>
      </w:pPr>
      <w:r>
        <w:t xml:space="preserve">избирает</w:t>
        <w:tab/>
        <w:t xml:space="preserve">из числа членов Штаба Местного отделения Начальника Штаба Местного отделения сроком на 5 (пять) лет;</w:t>
      </w:r>
    </w:p>
    <w:p>
      <w:pPr>
        <w:numPr>
          <w:ilvl w:val="0"/>
          <w:numId w:val="9"/>
        </w:numPr>
        <w:pStyle w:val="Style9"/>
        <w:tabs>
          <w:tab w:leader="none" w:pos="1440" w:val="left"/>
        </w:tabs>
        <w:shd w:val="clear" w:color="auto" w:fill="auto"/>
        <w:ind w:left="720" w:right="20"/>
        <w:spacing w:before="0"/>
      </w:pPr>
      <w:r>
        <w:t xml:space="preserve">решает</w:t>
        <w:tab/>
        <w:t xml:space="preserve">иные вопросы деятельности Местного отделения, кроме отнесенных к компетенции иных органов Местного отделения Движения.</w:t>
      </w:r>
    </w:p>
    <w:p>
      <w:pPr>
        <w:numPr>
          <w:ilvl w:val="0"/>
          <w:numId w:val="5"/>
        </w:numPr>
        <w:pStyle w:val="Style9"/>
        <w:tabs>
          <w:tab w:leader="none" w:pos="701" w:val="left"/>
        </w:tabs>
        <w:shd w:val="clear" w:color="auto" w:fill="auto"/>
        <w:ind w:left="360" w:right="20" w:hanging="360"/>
        <w:spacing w:before="0"/>
      </w:pPr>
      <w:r>
        <w:t xml:space="preserve">Высшим выборным должностным лицом Местного отделения является Начальник Штаба Местного отделения, избираемый' Штабом Местного отделения сроком на 5 (пять) лет из числа участников Местного отделения Движения по представлению начальника Штаба Регионального отделения.</w:t>
      </w:r>
    </w:p>
    <w:p>
      <w:pPr>
        <w:numPr>
          <w:ilvl w:val="0"/>
          <w:numId w:val="5"/>
        </w:numPr>
        <w:pStyle w:val="Style9"/>
        <w:tabs>
          <w:tab w:leader="none" w:pos="696" w:val="left"/>
        </w:tabs>
        <w:shd w:val="clear" w:color="auto" w:fill="auto"/>
        <w:ind w:left="360" w:right="20" w:hanging="360"/>
        <w:spacing w:before="0"/>
      </w:pPr>
      <w:r>
        <w:t xml:space="preserve">При этом кандидатура для избрания на должность Начальника Штаба Местного отделения предварительно вносится Начальником Штаба Регионального отделения на утверждение в Штаб Регионального отделения Движения.</w:t>
      </w:r>
    </w:p>
    <w:p>
      <w:pPr>
        <w:numPr>
          <w:ilvl w:val="0"/>
          <w:numId w:val="5"/>
        </w:numPr>
        <w:pStyle w:val="Style9"/>
        <w:tabs>
          <w:tab w:leader="none" w:pos="696" w:val="left"/>
        </w:tabs>
        <w:shd w:val="clear" w:color="auto" w:fill="auto"/>
        <w:ind w:left="360" w:right="20" w:hanging="360"/>
        <w:spacing w:before="0"/>
      </w:pPr>
      <w:r>
        <w:t xml:space="preserve">Полномочия Начальника Штаба Местного отделения прекращаются досрочно решением Штаба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неоднократного грубого нарушения своих обязанностей, обнаружившейся неспособности к надлежащему ведению дел или при наличии иных серьезных оснований. Вопрос о досрочном прекращении полномочий Начальника Штаба Местного отделения может быть инициирован Начальником Штаба Регионального отделения.</w:t>
      </w:r>
    </w:p>
    <w:p>
      <w:pPr>
        <w:numPr>
          <w:ilvl w:val="0"/>
          <w:numId w:val="5"/>
        </w:numPr>
        <w:pStyle w:val="Style9"/>
        <w:tabs>
          <w:tab w:leader="none" w:pos="701" w:val="left"/>
        </w:tabs>
        <w:shd w:val="clear" w:color="auto" w:fill="auto"/>
        <w:ind w:left="360" w:right="20" w:hanging="360"/>
        <w:spacing w:before="0"/>
      </w:pPr>
      <w:r>
        <w:t xml:space="preserve">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нового лица на эту должность.</w:t>
      </w:r>
    </w:p>
    <w:p>
      <w:pPr>
        <w:numPr>
          <w:ilvl w:val="0"/>
          <w:numId w:val="5"/>
        </w:numPr>
        <w:pStyle w:val="Style9"/>
        <w:tabs>
          <w:tab w:leader="none" w:pos="696" w:val="left"/>
        </w:tabs>
        <w:shd w:val="clear" w:color="auto" w:fill="auto"/>
        <w:ind w:left="720"/>
        <w:spacing w:before="0"/>
      </w:pPr>
      <w:r>
        <w:t xml:space="preserve">Начальник Штаба Местного отделения Движения:</w:t>
      </w:r>
    </w:p>
    <w:p>
      <w:pPr>
        <w:numPr>
          <w:ilvl w:val="0"/>
          <w:numId w:val="11"/>
        </w:numPr>
        <w:pStyle w:val="Style9"/>
        <w:tabs>
          <w:tab w:leader="none" w:pos="715" w:val="left"/>
        </w:tabs>
        <w:shd w:val="clear" w:color="auto" w:fill="auto"/>
        <w:ind w:left="720"/>
        <w:spacing w:before="0"/>
      </w:pPr>
      <w:r>
        <w:t xml:space="preserve">председательствует на заседаниях Штаба Местного отделения;</w:t>
      </w:r>
    </w:p>
    <w:p>
      <w:pPr>
        <w:numPr>
          <w:ilvl w:val="0"/>
          <w:numId w:val="11"/>
        </w:numPr>
        <w:pStyle w:val="Style9"/>
        <w:tabs>
          <w:tab w:leader="none" w:pos="715" w:val="left"/>
        </w:tabs>
        <w:shd w:val="clear" w:color="auto" w:fill="auto"/>
        <w:ind w:left="720" w:right="20"/>
        <w:spacing w:before="0"/>
      </w:pPr>
      <w:r>
        <w:t xml:space="preserve">организует деятельность Местного отделения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pPr>
        <w:numPr>
          <w:ilvl w:val="0"/>
          <w:numId w:val="11"/>
        </w:numPr>
        <w:pStyle w:val="Style9"/>
        <w:tabs>
          <w:tab w:leader="none" w:pos="715" w:val="left"/>
        </w:tabs>
        <w:shd w:val="clear" w:color="auto" w:fill="auto"/>
        <w:ind w:left="720" w:right="20"/>
        <w:spacing w:before="0"/>
      </w:pPr>
      <w:r>
        <w:t xml:space="preserve">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pPr>
        <w:numPr>
          <w:ilvl w:val="0"/>
          <w:numId w:val="11"/>
        </w:numPr>
        <w:pStyle w:val="Style9"/>
        <w:tabs>
          <w:tab w:leader="none" w:pos="715" w:val="left"/>
        </w:tabs>
        <w:shd w:val="clear" w:color="auto" w:fill="auto"/>
        <w:ind w:left="720"/>
        <w:spacing w:before="0"/>
      </w:pPr>
      <w:r>
        <w:t xml:space="preserve">без доверенности действует от имени Местного отделения Движения;</w:t>
      </w:r>
    </w:p>
    <w:p>
      <w:pPr>
        <w:numPr>
          <w:ilvl w:val="0"/>
          <w:numId w:val="11"/>
        </w:numPr>
        <w:pStyle w:val="Style9"/>
        <w:tabs>
          <w:tab w:leader="none" w:pos="715" w:val="left"/>
        </w:tabs>
        <w:shd w:val="clear" w:color="auto" w:fill="auto"/>
        <w:ind w:left="720" w:right="20"/>
        <w:spacing w:before="0"/>
      </w:pPr>
      <w:r>
        <w:t xml:space="preserve">осуществляет иные полномочия в пределах установленной компетенции, кроме относящихся к компетенции других органов Местного отделения Движения.</w:t>
      </w:r>
    </w:p>
    <w:p>
      <w:pPr>
        <w:numPr>
          <w:ilvl w:val="0"/>
          <w:numId w:val="5"/>
        </w:numPr>
        <w:pStyle w:val="Style9"/>
        <w:tabs>
          <w:tab w:leader="none" w:pos="701" w:val="left"/>
        </w:tabs>
        <w:shd w:val="clear" w:color="auto" w:fill="auto"/>
        <w:ind w:left="360" w:right="20" w:hanging="360"/>
        <w:spacing w:before="0"/>
      </w:pPr>
      <w:r>
        <w:t xml:space="preserve">Контрольно-ревизионным органом Местного отделения Движения является Ревизор местного отделения, избираемый Слетом местного отделения сроком на 5 (пять)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pPr>
        <w:numPr>
          <w:ilvl w:val="0"/>
          <w:numId w:val="5"/>
        </w:numPr>
        <w:pStyle w:val="Style9"/>
        <w:tabs>
          <w:tab w:leader="none" w:pos="701" w:val="left"/>
        </w:tabs>
        <w:shd w:val="clear" w:color="auto" w:fill="auto"/>
        <w:ind w:left="360" w:right="20" w:hanging="360"/>
        <w:spacing w:before="0" w:after="180"/>
      </w:pPr>
      <w:r>
        <w:t xml:space="preserve">Ревизор осуществляет контроль за соблюдением Устава Движения, исполнением решений вышестоящих органов Движения не реже одного раза в полгода.</w:t>
      </w:r>
    </w:p>
    <w:p>
      <w:pPr>
        <w:pStyle w:val="Style11"/>
        <w:keepNext/>
        <w:keepLines/>
        <w:shd w:val="clear" w:color="auto" w:fill="auto"/>
        <w:ind w:left="2560" w:hanging="0"/>
        <w:spacing w:before="0"/>
      </w:pPr>
      <w:bookmarkStart w:id="6" w:name="bookmark6"/>
      <w:r>
        <w:rPr>
          <w:rStyle w:val="CharStyle15"/>
        </w:rPr>
        <w:t xml:space="preserve">4.</w:t>
      </w:r>
      <w:r>
        <w:t xml:space="preserve"> Правовое положение местных отделений</w:t>
      </w:r>
      <w:bookmarkEnd w:id="6"/>
    </w:p>
    <w:p>
      <w:pPr>
        <w:pStyle w:val="Style9"/>
        <w:shd w:val="clear" w:color="auto" w:fill="auto"/>
        <w:ind w:left="360" w:right="20" w:hanging="360"/>
        <w:spacing w:before="0" w:after="180"/>
      </w:pPr>
      <w:r>
        <w:t xml:space="preserve">4.1. Местные отделения Движения создаются по решению Штаба Регионального отделения и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Местные отделения не имеют собственных уставов, руководствуются и действуют на основании Устава Движения.</w:t>
      </w:r>
    </w:p>
    <w:p>
      <w:pPr>
        <w:pStyle w:val="Style11"/>
        <w:keepNext/>
        <w:keepLines/>
        <w:shd w:val="clear" w:color="auto" w:fill="auto"/>
        <w:ind w:left="2560" w:hanging="0"/>
        <w:spacing w:before="0"/>
      </w:pPr>
      <w:bookmarkStart w:id="7" w:name="bookmark7"/>
      <w:r>
        <w:rPr>
          <w:rStyle w:val="CharStyle15"/>
        </w:rPr>
        <w:t xml:space="preserve">5.</w:t>
      </w:r>
      <w:r>
        <w:t xml:space="preserve"> Права местных отделений Движения</w:t>
      </w:r>
      <w:bookmarkEnd w:id="7"/>
    </w:p>
    <w:p>
      <w:pPr>
        <w:numPr>
          <w:ilvl w:val="0"/>
          <w:numId w:val="13"/>
        </w:numPr>
        <w:pStyle w:val="Style9"/>
        <w:tabs>
          <w:tab w:leader="none" w:pos="355" w:val="left"/>
        </w:tabs>
        <w:shd w:val="clear" w:color="auto" w:fill="auto"/>
        <w:ind w:left="360" w:right="20" w:hanging="360"/>
        <w:spacing w:before="0"/>
      </w:pPr>
      <w:r>
        <w:t xml:space="preserve">Местные отделения Движения для осуществления целей, задач Движения в порядке, определяемом действующим законодательством Российской Федерации, вправе:</w:t>
      </w:r>
    </w:p>
    <w:p>
      <w:pPr>
        <w:numPr>
          <w:ilvl w:val="0"/>
          <w:numId w:val="15"/>
        </w:numPr>
        <w:pStyle w:val="Style9"/>
        <w:tabs>
          <w:tab w:leader="none" w:pos="720" w:val="left"/>
        </w:tabs>
        <w:shd w:val="clear" w:color="auto" w:fill="auto"/>
        <w:ind w:left="720"/>
        <w:spacing w:before="0"/>
      </w:pPr>
      <w:r>
        <w:t xml:space="preserve">Осуществлять прием в члены Движения;</w:t>
      </w:r>
    </w:p>
    <w:p>
      <w:pPr>
        <w:numPr>
          <w:ilvl w:val="0"/>
          <w:numId w:val="15"/>
        </w:numPr>
        <w:pStyle w:val="Style9"/>
        <w:tabs>
          <w:tab w:leader="none" w:pos="720" w:val="left"/>
        </w:tabs>
        <w:shd w:val="clear" w:color="auto" w:fill="auto"/>
        <w:ind w:left="720"/>
        <w:spacing w:before="0"/>
      </w:pPr>
      <w:r>
        <w:t xml:space="preserve">Свободно распространять информацию о своей деятельности;</w:t>
      </w:r>
    </w:p>
    <w:p>
      <w:pPr>
        <w:numPr>
          <w:ilvl w:val="0"/>
          <w:numId w:val="15"/>
        </w:numPr>
        <w:pStyle w:val="Style9"/>
        <w:tabs>
          <w:tab w:leader="none" w:pos="710" w:val="left"/>
        </w:tabs>
        <w:shd w:val="clear" w:color="auto" w:fill="auto"/>
        <w:ind w:left="720" w:right="20"/>
        <w:spacing w:before="0"/>
      </w:pPr>
      <w:r>
        <w:t xml:space="preserve">Участвовать в выработке решений органов государственной власти и местного самоуправления в порядке и объеме, которые предусмотрены действующим законодательством Российской Федерации;</w:t>
      </w:r>
    </w:p>
    <w:p>
      <w:pPr>
        <w:numPr>
          <w:ilvl w:val="0"/>
          <w:numId w:val="15"/>
        </w:numPr>
        <w:pStyle w:val="Style9"/>
        <w:tabs>
          <w:tab w:leader="none" w:pos="710" w:val="left"/>
        </w:tabs>
        <w:shd w:val="clear" w:color="auto" w:fill="auto"/>
        <w:ind w:left="720" w:right="20"/>
        <w:spacing w:before="0"/>
      </w:pPr>
      <w:r>
        <w:t xml:space="preserve">Представлять и защищать свои права, законные интересы своих членов, а также других граждан в органах государственной власти, местного самоуправления и общественных объединениях;</w:t>
      </w:r>
    </w:p>
    <w:p>
      <w:pPr>
        <w:numPr>
          <w:ilvl w:val="0"/>
          <w:numId w:val="15"/>
        </w:numPr>
        <w:pStyle w:val="Style9"/>
        <w:tabs>
          <w:tab w:leader="none" w:pos="715" w:val="left"/>
        </w:tabs>
        <w:shd w:val="clear" w:color="auto" w:fill="auto"/>
        <w:ind w:left="720" w:right="20"/>
        <w:spacing w:before="0"/>
      </w:pPr>
      <w:r>
        <w:t xml:space="preserve">Выступать с инициативами по различным вопросам общественной жизни, вносить предложения в органы государственной власти и местного самоуправления;</w:t>
      </w:r>
    </w:p>
    <w:p>
      <w:pPr>
        <w:numPr>
          <w:ilvl w:val="0"/>
          <w:numId w:val="15"/>
        </w:numPr>
        <w:pStyle w:val="Style9"/>
        <w:tabs>
          <w:tab w:leader="none" w:pos="720" w:val="left"/>
        </w:tabs>
        <w:shd w:val="clear" w:color="auto" w:fill="auto"/>
        <w:ind w:left="720" w:right="20"/>
        <w:spacing w:before="0"/>
      </w:pPr>
      <w:r>
        <w:t xml:space="preserve">Осуществлять в полном объеме полномочия, предусмотренные действующим законодательством для общественных объединений.</w:t>
      </w:r>
    </w:p>
    <w:p>
      <w:pPr>
        <w:numPr>
          <w:ilvl w:val="0"/>
          <w:numId w:val="13"/>
        </w:numPr>
        <w:pStyle w:val="Style9"/>
        <w:tabs>
          <w:tab w:leader="none" w:pos="355" w:val="left"/>
        </w:tabs>
        <w:shd w:val="clear" w:color="auto" w:fill="auto"/>
        <w:ind w:left="720"/>
        <w:spacing w:before="0"/>
      </w:pPr>
      <w:r>
        <w:t xml:space="preserve">Местные отделения Движения имеют все права, предусмотренные Уставом Движения и</w:t>
      </w:r>
    </w:p>
    <w:p>
      <w:pPr>
        <w:pStyle w:val="Style9"/>
        <w:shd w:val="clear" w:color="auto" w:fill="auto"/>
        <w:jc w:val="left"/>
        <w:ind w:right="20" w:firstLine="360"/>
        <w:spacing w:before="0" w:after="244" w:line="254" w:lineRule="exact"/>
      </w:pPr>
      <w:r>
        <w:t xml:space="preserve">настоящим Положением. 5.3. Местные отделения Движения не имеют права участвовать в управлении деятельности Движения в соответствии с Уставом Движения.</w:t>
      </w:r>
    </w:p>
    <w:p>
      <w:pPr>
        <w:pStyle w:val="Style11"/>
        <w:keepNext/>
        <w:keepLines/>
        <w:shd w:val="clear" w:color="auto" w:fill="auto"/>
        <w:ind w:left="2140" w:hanging="0"/>
        <w:spacing w:before="0"/>
      </w:pPr>
      <w:bookmarkStart w:id="8" w:name="bookmark8"/>
      <w:r>
        <w:rPr>
          <w:rStyle w:val="CharStyle16"/>
        </w:rPr>
        <w:t xml:space="preserve">6.</w:t>
      </w:r>
      <w:r>
        <w:t xml:space="preserve"> Обязанности местных отделений Движения</w:t>
      </w:r>
      <w:bookmarkEnd w:id="8"/>
    </w:p>
    <w:p>
      <w:pPr>
        <w:numPr>
          <w:ilvl w:val="0"/>
          <w:numId w:val="17"/>
        </w:numPr>
        <w:pStyle w:val="Style9"/>
        <w:tabs>
          <w:tab w:leader="none" w:pos="360" w:val="left"/>
        </w:tabs>
        <w:shd w:val="clear" w:color="auto" w:fill="auto"/>
        <w:ind w:left="360" w:right="20" w:hanging="360"/>
        <w:spacing w:before="0"/>
      </w:pPr>
      <w:r>
        <w:t xml:space="preserve">Обязанности местных отделений Движения предусмотрены Уставом Движения. Иные обязанности местных отделений Движения (далее - местные отделения) определяются настоящим Положением.</w:t>
      </w:r>
    </w:p>
    <w:p>
      <w:pPr>
        <w:numPr>
          <w:ilvl w:val="0"/>
          <w:numId w:val="17"/>
        </w:numPr>
        <w:pStyle w:val="Style9"/>
        <w:tabs>
          <w:tab w:leader="none" w:pos="355" w:val="left"/>
        </w:tabs>
        <w:shd w:val="clear" w:color="auto" w:fill="auto"/>
        <w:ind w:left="360" w:hanging="360"/>
        <w:spacing w:before="0"/>
      </w:pPr>
      <w:r>
        <w:t xml:space="preserve">Местные отделения обязаны:</w:t>
      </w:r>
    </w:p>
    <w:p>
      <w:pPr>
        <w:numPr>
          <w:ilvl w:val="0"/>
          <w:numId w:val="17"/>
        </w:numPr>
        <w:pStyle w:val="Style9"/>
        <w:tabs>
          <w:tab w:leader="none" w:pos="360" w:val="left"/>
        </w:tabs>
        <w:shd w:val="clear" w:color="auto" w:fill="auto"/>
        <w:ind w:left="360" w:right="20" w:hanging="360"/>
        <w:spacing w:before="0"/>
      </w:pPr>
      <w:r>
        <w:t xml:space="preserve">Соблюдать законодательство Российской Федерации, общепризнанные принципы и нормы международного права, касающиеся сферы ее деятельности, а также нормы, предусмотренные Уставом Движения, настоящим Положением и иными локальными нормативными актами Движения;</w:t>
      </w:r>
    </w:p>
    <w:p>
      <w:pPr>
        <w:numPr>
          <w:ilvl w:val="0"/>
          <w:numId w:val="17"/>
        </w:numPr>
        <w:pStyle w:val="Style9"/>
        <w:tabs>
          <w:tab w:leader="none" w:pos="355" w:val="left"/>
        </w:tabs>
        <w:shd w:val="clear" w:color="auto" w:fill="auto"/>
        <w:ind w:left="360" w:right="20" w:hanging="360"/>
        <w:spacing w:before="0"/>
      </w:pPr>
      <w:r>
        <w:t xml:space="preserve">Ежегодно публиковать отчет об использовании своего имущества на региональной странице сайта Движения или обеспечивать доступность ознакомления с указанным отчетом;</w:t>
      </w:r>
    </w:p>
    <w:p>
      <w:pPr>
        <w:numPr>
          <w:ilvl w:val="0"/>
          <w:numId w:val="17"/>
        </w:numPr>
        <w:pStyle w:val="Style9"/>
        <w:tabs>
          <w:tab w:leader="none" w:pos="355" w:val="left"/>
        </w:tabs>
        <w:shd w:val="clear" w:color="auto" w:fill="auto"/>
        <w:ind w:left="360" w:right="20" w:hanging="360"/>
        <w:spacing w:before="0"/>
      </w:pPr>
      <w:r>
        <w:t xml:space="preserve">Ежегодно информировать орган, принимающий решения о государственной регистрации общественных объединений, о продолжении своей деятельности с указанием действительного места нахождения постоянно действующего руководящего органа, его названия и данных о руководителях местных отделений в объеме сведений, включаемых в единый государственный реестр юридических лиц;</w:t>
      </w:r>
    </w:p>
    <w:p>
      <w:pPr>
        <w:numPr>
          <w:ilvl w:val="0"/>
          <w:numId w:val="17"/>
        </w:numPr>
        <w:pStyle w:val="Style9"/>
        <w:tabs>
          <w:tab w:leader="none" w:pos="350" w:val="left"/>
        </w:tabs>
        <w:shd w:val="clear" w:color="auto" w:fill="auto"/>
        <w:ind w:left="360" w:right="20" w:hanging="360"/>
        <w:spacing w:before="0"/>
      </w:pPr>
      <w:r>
        <w:t xml:space="preserve">Представлять по запросу органа, принимающего решения о государственной регистрации общественных объединений, решения руководящих органов и должностных лиц местного отделения, а также годовые и квартальные отчеты о своей деятельности в объеме сведений, предоставляемых в налоговые органы;</w:t>
      </w:r>
    </w:p>
    <w:p>
      <w:pPr>
        <w:numPr>
          <w:ilvl w:val="0"/>
          <w:numId w:val="17"/>
        </w:numPr>
        <w:pStyle w:val="Style9"/>
        <w:tabs>
          <w:tab w:leader="none" w:pos="701" w:val="left"/>
        </w:tabs>
        <w:shd w:val="clear" w:color="auto" w:fill="auto"/>
        <w:ind w:left="360" w:right="20" w:hanging="360"/>
        <w:spacing w:before="0"/>
      </w:pPr>
      <w:r>
        <w:t xml:space="preserve">В случаях, предусмотренных действующим законодательством Российской Федерации, допускать представителей органа, принимающего решения о государственной регистрации общественных объединений, на проводимые местными отделениями мероприятия;</w:t>
      </w:r>
    </w:p>
    <w:p>
      <w:pPr>
        <w:numPr>
          <w:ilvl w:val="0"/>
          <w:numId w:val="17"/>
        </w:numPr>
        <w:pStyle w:val="Style9"/>
        <w:tabs>
          <w:tab w:leader="none" w:pos="701" w:val="left"/>
        </w:tabs>
        <w:shd w:val="clear" w:color="auto" w:fill="auto"/>
        <w:ind w:left="360" w:right="20" w:hanging="360"/>
        <w:spacing w:before="0"/>
      </w:pPr>
      <w:r>
        <w:t xml:space="preserve">В случаях, предусмотренных действующим законодательством Российской Федерации, оказывать содействие представителям органа, принимающего решения о государственной регистрации общественных объединений, в ознакомлении с деятельностью Движения в связи с достижением уставных целей и соблюдением законодательства Российской Федерации;</w:t>
      </w:r>
    </w:p>
    <w:p>
      <w:pPr>
        <w:numPr>
          <w:ilvl w:val="0"/>
          <w:numId w:val="17"/>
        </w:numPr>
        <w:pStyle w:val="Style9"/>
        <w:tabs>
          <w:tab w:leader="none" w:pos="701" w:val="left"/>
        </w:tabs>
        <w:shd w:val="clear" w:color="auto" w:fill="auto"/>
        <w:ind w:left="360" w:right="20" w:hanging="360"/>
        <w:spacing w:before="0"/>
      </w:pPr>
      <w:r>
        <w:t xml:space="preserve">Местные отделения обеспечивают учет и сохранность документов по личному составу своего штатного Аппарата.</w:t>
      </w:r>
    </w:p>
    <w:p>
      <w:pPr>
        <w:numPr>
          <w:ilvl w:val="0"/>
          <w:numId w:val="17"/>
        </w:numPr>
        <w:pStyle w:val="Style9"/>
        <w:tabs>
          <w:tab w:leader="none" w:pos="701" w:val="left"/>
        </w:tabs>
        <w:shd w:val="clear" w:color="auto" w:fill="auto"/>
        <w:ind w:left="360" w:right="20" w:hanging="360"/>
        <w:spacing w:before="0" w:after="240"/>
      </w:pPr>
      <w:r>
        <w:t xml:space="preserve">Региональные отделения обязаны заблаговременно, не позднее чем за две недели, информировать ГШ Движения о проводимых ими внеплановых мероприятиях, а также предоставлять информацию по итогам таких мероприятий.</w:t>
      </w:r>
    </w:p>
    <w:p>
      <w:pPr>
        <w:pStyle w:val="Style11"/>
        <w:keepNext/>
        <w:keepLines/>
        <w:shd w:val="clear" w:color="auto" w:fill="auto"/>
        <w:ind w:left="1480" w:hanging="0"/>
        <w:spacing w:before="0"/>
      </w:pPr>
      <w:bookmarkStart w:id="9" w:name="bookmark9"/>
      <w:r>
        <w:rPr>
          <w:rStyle w:val="CharStyle17"/>
        </w:rPr>
        <w:t xml:space="preserve">6.</w:t>
      </w:r>
      <w:r>
        <w:t xml:space="preserve"> Ликвидация (реорганизация) местных отделений Движения</w:t>
      </w:r>
      <w:bookmarkEnd w:id="9"/>
    </w:p>
    <w:p>
      <w:pPr>
        <w:numPr>
          <w:ilvl w:val="0"/>
          <w:numId w:val="19"/>
        </w:numPr>
        <w:pStyle w:val="Style9"/>
        <w:tabs>
          <w:tab w:leader="none" w:pos="350" w:val="left"/>
        </w:tabs>
        <w:shd w:val="clear" w:color="auto" w:fill="auto"/>
        <w:ind w:left="360" w:right="20" w:hanging="360"/>
        <w:spacing w:before="0"/>
      </w:pPr>
      <w:r>
        <w:t xml:space="preserve">Утрата статуса местного отделения означает исключение из перечня местных отделений Движения. В этом случае местное отделение утрачивают все права, предусмотренные Уставом Движения и иными документами Движения.</w:t>
      </w:r>
    </w:p>
    <w:p>
      <w:pPr>
        <w:numPr>
          <w:ilvl w:val="0"/>
          <w:numId w:val="19"/>
        </w:numPr>
        <w:pStyle w:val="Style9"/>
        <w:tabs>
          <w:tab w:leader="none" w:pos="355" w:val="left"/>
        </w:tabs>
        <w:shd w:val="clear" w:color="auto" w:fill="auto"/>
        <w:ind w:left="360" w:right="20" w:hanging="360"/>
        <w:spacing w:before="0"/>
      </w:pPr>
      <w:r>
        <w:t xml:space="preserve">Решение об исключении местного отделения из перечня местных отделений принимается большинством голосов Штаба Регионального отделения Движения по согласованию, принятому решением Главного Штаба Движения, либо по иным основаниям в рамках полномочий Главного Штаба Движения в соответствии с Уставом Движения.</w:t>
      </w:r>
    </w:p>
    <w:p>
      <w:pPr>
        <w:pStyle w:val="Style11"/>
        <w:keepNext/>
        <w:keepLines/>
        <w:shd w:val="clear" w:color="auto" w:fill="auto"/>
        <w:ind w:left="3060" w:hanging="0"/>
        <w:spacing w:before="0"/>
      </w:pPr>
      <w:bookmarkStart w:id="10" w:name="bookmark10"/>
      <w:r>
        <w:rPr>
          <w:rStyle w:val="CharStyle17"/>
        </w:rPr>
        <w:t xml:space="preserve">7.</w:t>
      </w:r>
      <w:r>
        <w:t xml:space="preserve"> Заключительные положения</w:t>
      </w:r>
      <w:bookmarkEnd w:id="10"/>
    </w:p>
    <w:p>
      <w:pPr>
        <w:numPr>
          <w:ilvl w:val="0"/>
          <w:numId w:val="21"/>
        </w:numPr>
        <w:pStyle w:val="Style9"/>
        <w:tabs>
          <w:tab w:leader="none" w:pos="350" w:val="left"/>
        </w:tabs>
        <w:shd w:val="clear" w:color="auto" w:fill="auto"/>
        <w:ind w:left="360" w:hanging="360"/>
        <w:spacing w:before="0"/>
      </w:pPr>
      <w:r>
        <w:t xml:space="preserve">Настоящее Положение вступает в силу после утверждения его Главным Штабом Движения.</w:t>
      </w:r>
    </w:p>
    <w:p>
      <w:pPr>
        <w:numPr>
          <w:ilvl w:val="0"/>
          <w:numId w:val="21"/>
        </w:numPr>
        <w:pStyle w:val="Style9"/>
        <w:tabs>
          <w:tab w:leader="none" w:pos="355" w:val="left"/>
        </w:tabs>
        <w:shd w:val="clear" w:color="auto" w:fill="auto"/>
        <w:ind w:left="360" w:right="20" w:hanging="360"/>
        <w:spacing w:before="0"/>
      </w:pPr>
      <w:r>
        <w:t xml:space="preserve">Контроль за соблюдением требований настоящего Положения осуществляет Начальник Главного Штаба через своих заместителей и Аппарат Главного Штаба Движения.</w:t>
      </w:r>
    </w:p>
    <w:p>
      <w:pPr>
        <w:numPr>
          <w:ilvl w:val="0"/>
          <w:numId w:val="21"/>
        </w:numPr>
        <w:pStyle w:val="Style9"/>
        <w:tabs>
          <w:tab w:leader="none" w:pos="350" w:val="left"/>
        </w:tabs>
        <w:shd w:val="clear" w:color="auto" w:fill="auto"/>
        <w:ind w:left="360" w:right="20" w:hanging="360"/>
        <w:spacing w:before="0"/>
      </w:pPr>
      <w:r>
        <w:t xml:space="preserve">По всем вопросам, не нашедшим решения в настоящем Положении, участники и работники Движения руководствуются действующим Законодательством РФ.</w:t>
      </w:r>
    </w:p>
    <w:sectPr>
      <w:footnotePr>
        <w:pos w:val="pageBottom"/>
        <w:numFmt w:val="decimal"/>
        <w:numRestart w:val="continuous"/>
      </w:footnotePr>
      <w:type w:val="continuous"/>
      <w:pgSz w:w="11905" w:h="16837"/>
      <w:pgMar w:top="1172" w:left="1750" w:right="780" w:bottom="1296" w:header="0" w:footer="3" w:gutter="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w:abstractNum w:abstractNumId="0">
    <w:multiLevelType w:val="multilevel"/>
    <w:lvl w:ilvl="0">
      <w:start w:val="1"/>
      <w:numFmt w:val="decimal"/>
      <w:lvlText w:val="1.%1."/>
      <w:rPr>
        <w:lang w:val="ru"/>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2.%1."/>
      <w:rPr>
        <w:lang w:val="ru"/>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3.%1."/>
      <w:rPr>
        <w:lang w:val="ru"/>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3.7.%1."/>
      <w:rPr>
        <w:lang w:val="ru"/>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3.12.%1."/>
      <w:rPr>
        <w:lang w:val="ru"/>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0">
    <w:multiLevelType w:val="multilevel"/>
    <w:lvl w:ilvl="0">
      <w:start w:val="1"/>
      <w:numFmt w:val="decimal"/>
      <w:lvlText w:val="3.17.%1."/>
      <w:rPr>
        <w:lang w:val="ru"/>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5.%1."/>
      <w:rPr>
        <w:lang w:val="ru"/>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5.1.%1."/>
      <w:rPr>
        <w:lang w:val="ru"/>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6">
    <w:multiLevelType w:val="multilevel"/>
    <w:lvl w:ilvl="0">
      <w:start w:val="4"/>
      <w:numFmt w:val="decimal"/>
      <w:lvlText w:val="5.%1."/>
      <w:rPr>
        <w:lang w:val="ru"/>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8">
    <w:multiLevelType w:val="multilevel"/>
    <w:lvl w:ilvl="0">
      <w:start w:val="1"/>
      <w:numFmt w:val="decimal"/>
      <w:lvlText w:val="6.%1."/>
      <w:rPr>
        <w:lang w:val="ru"/>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0">
    <w:multiLevelType w:val="multilevel"/>
    <w:lvl w:ilvl="0">
      <w:start w:val="1"/>
      <w:numFmt w:val="decimal"/>
      <w:lvlText w:val="7.%1."/>
      <w:rPr>
        <w:lang w:val="ru"/>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w:zoom w:percent="65"/>
  <w:footnotePr>
    <w:footnotePr>
      <w:pos w:val="pageBottom"/>
      <w:numFmt w:val="decimal"/>
      <w:numRestart w:val="continuous"/>
    </w:footnotePr>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w:docDefaults>
    <w:rPrDefault>
      <w:rPr>
        <w:rFonts w:ascii="Arial Unicode MS" w:eastAsia="Arial Unicode MS" w:hAnsi="Arial Unicode MS" w:cs="Arial Unicode MS"/>
        <w:sz w:val="24"/>
        <w:szCs w:val="24"/>
        <w:lang w:val="ru"/>
      </w:rPr>
    </w:rPrDefault>
    <w:pPrDefault>
      <w:pPr>
        <w:keepNext w:val="0"/>
        <w:keepLines w:val="0"/>
        <w:shd w:val="clear" w:color="auto" w:fill="auto"/>
        <w:bidi w:val="0"/>
        <w:jc w:val="left"/>
        <w:ind w:left="0" w:right="0" w:hanging="0"/>
        <w:spacing w:before="0" w:after="0" w:line="240" w:lineRule="auto"/>
      </w:pPr>
    </w:pPrDefault>
  </w:docDefaults>
  <w:style w:type="paragraph" w:default="1" w:styleId="Normal">
    <w:name w:val="Normal"/>
    <w:pPr>
      <w:keepNext w:val="0"/>
      <w:keepLines w:val="0"/>
      <w:shd w:val="clear" w:color="auto" w:fill="auto"/>
      <w:bidi w:val="0"/>
      <w:jc w:val="left"/>
      <w:ind w:left="0" w:right="0" w:hanging="0"/>
      <w:spacing w:before="0" w:after="0" w:line="240" w:lineRule="auto"/>
    </w:pPr>
    <w:rPr>
      <w:lang w:val="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strike w:val="0"/>
      <w:smallCaps w:val="0"/>
      <w:sz w:val="28"/>
      <w:szCs w:val="28"/>
      <w:rFonts w:ascii="Times New Roman" w:eastAsia="Times New Roman" w:hAnsi="Times New Roman" w:cs="Times New Roman"/>
      <w:spacing w:val="0"/>
    </w:rPr>
  </w:style>
  <w:style w:type="character" w:customStyle="1" w:styleId="CharStyle6">
    <w:name w:val="Основной текст (3)_"/>
    <w:basedOn w:val="DefaultParagraphFont"/>
    <w:link w:val="Style5"/>
    <w:rPr>
      <w:b w:val="0"/>
      <w:bCs w:val="0"/>
      <w:i w:val="0"/>
      <w:iCs w:val="0"/>
      <w:strike w:val="0"/>
      <w:smallCaps w:val="0"/>
      <w:sz w:val="31"/>
      <w:szCs w:val="31"/>
      <w:rFonts w:ascii="Times New Roman" w:eastAsia="Times New Roman" w:hAnsi="Times New Roman" w:cs="Times New Roman"/>
      <w:spacing w:val="0"/>
    </w:rPr>
  </w:style>
  <w:style w:type="character" w:customStyle="1" w:styleId="CharStyle8">
    <w:name w:val="Заголовок №1_"/>
    <w:basedOn w:val="DefaultParagraphFont"/>
    <w:link w:val="Style7"/>
    <w:rPr>
      <w:b w:val="0"/>
      <w:bCs w:val="0"/>
      <w:i w:val="0"/>
      <w:iCs w:val="0"/>
      <w:strike w:val="0"/>
      <w:smallCaps w:val="0"/>
      <w:sz w:val="23"/>
      <w:szCs w:val="23"/>
      <w:rFonts w:ascii="Times New Roman" w:eastAsia="Times New Roman" w:hAnsi="Times New Roman" w:cs="Times New Roman"/>
      <w:spacing w:val="0"/>
    </w:rPr>
  </w:style>
  <w:style w:type="character" w:customStyle="1" w:styleId="CharStyle10">
    <w:name w:val="Основной текст_"/>
    <w:basedOn w:val="DefaultParagraphFont"/>
    <w:link w:val="Style9"/>
    <w:rPr>
      <w:b w:val="0"/>
      <w:bCs w:val="0"/>
      <w:i w:val="0"/>
      <w:iCs w:val="0"/>
      <w:strike w:val="0"/>
      <w:smallCaps w:val="0"/>
      <w:sz w:val="21"/>
      <w:szCs w:val="21"/>
      <w:rFonts w:ascii="Times New Roman" w:eastAsia="Times New Roman" w:hAnsi="Times New Roman" w:cs="Times New Roman"/>
    </w:rPr>
  </w:style>
  <w:style w:type="character" w:customStyle="1" w:styleId="CharStyle12">
    <w:name w:val="Заголовок №2_"/>
    <w:basedOn w:val="DefaultParagraphFont"/>
    <w:link w:val="Style11"/>
    <w:rPr>
      <w:b w:val="0"/>
      <w:bCs w:val="0"/>
      <w:i w:val="0"/>
      <w:iCs w:val="0"/>
      <w:strike w:val="0"/>
      <w:smallCaps w:val="0"/>
      <w:sz w:val="21"/>
      <w:szCs w:val="21"/>
      <w:rFonts w:ascii="Times New Roman" w:eastAsia="Times New Roman" w:hAnsi="Times New Roman" w:cs="Times New Roman"/>
      <w:spacing w:val="0"/>
    </w:rPr>
  </w:style>
  <w:style w:type="character" w:customStyle="1" w:styleId="CharStyle13">
    <w:name w:val="Заголовок №2 + 13 pt"/>
    <w:basedOn w:val="CharStyle12"/>
    <w:rPr>
      <w:sz w:val="26"/>
      <w:szCs w:val="26"/>
      <w:spacing w:val="0"/>
    </w:rPr>
  </w:style>
  <w:style w:type="character" w:customStyle="1" w:styleId="CharStyle14">
    <w:name w:val="Заголовок №2 + Не полужирный"/>
    <w:basedOn w:val="CharStyle12"/>
    <w:rPr>
      <w:b/>
      <w:bCs/>
      <w:spacing w:val="0"/>
    </w:rPr>
  </w:style>
  <w:style w:type="character" w:customStyle="1" w:styleId="CharStyle15">
    <w:name w:val="Заголовок №2 + Не полужирный"/>
    <w:basedOn w:val="CharStyle12"/>
    <w:rPr>
      <w:b/>
      <w:bCs/>
      <w:spacing w:val="0"/>
    </w:rPr>
  </w:style>
  <w:style w:type="character" w:customStyle="1" w:styleId="CharStyle16">
    <w:name w:val="Заголовок №2 + 13 pt"/>
    <w:basedOn w:val="CharStyle12"/>
    <w:rPr>
      <w:sz w:val="26"/>
      <w:szCs w:val="26"/>
      <w:spacing w:val="0"/>
    </w:rPr>
  </w:style>
  <w:style w:type="character" w:customStyle="1" w:styleId="CharStyle17">
    <w:name w:val="Заголовок №2 + Не полужирный"/>
    <w:basedOn w:val="CharStyle12"/>
    <w:rPr>
      <w:b/>
      <w:bCs/>
      <w:spacing w:val="0"/>
    </w:rPr>
  </w:style>
  <w:style w:type="paragraph" w:customStyle="1" w:styleId="Style3">
    <w:name w:val="Основной текст (2)"/>
    <w:basedOn w:val="Normal"/>
    <w:link w:val="CharStyle4"/>
    <w:pPr>
      <w:shd w:val="clear" w:color="auto" w:fill="FFFFFF"/>
      <w:spacing w:after="3600" w:line="322" w:lineRule="exact"/>
    </w:pPr>
    <w:rPr>
      <w:sz w:val="28"/>
      <w:szCs w:val="28"/>
      <w:rFonts w:ascii="Times New Roman" w:eastAsia="Times New Roman" w:hAnsi="Times New Roman" w:cs="Times New Roman"/>
      <w:spacing w:val="0"/>
    </w:rPr>
  </w:style>
  <w:style w:type="paragraph" w:customStyle="1" w:styleId="Style5">
    <w:name w:val="Основной текст (3)"/>
    <w:basedOn w:val="Normal"/>
    <w:link w:val="CharStyle6"/>
    <w:pPr>
      <w:shd w:val="clear" w:color="auto" w:fill="FFFFFF"/>
      <w:jc w:val="center"/>
      <w:spacing w:before="3600" w:after="6720" w:line="365" w:lineRule="exact"/>
    </w:pPr>
    <w:rPr>
      <w:b/>
      <w:bCs/>
      <w:sz w:val="31"/>
      <w:szCs w:val="31"/>
      <w:rFonts w:ascii="Times New Roman" w:eastAsia="Times New Roman" w:hAnsi="Times New Roman" w:cs="Times New Roman"/>
      <w:spacing w:val="0"/>
    </w:rPr>
  </w:style>
  <w:style w:type="paragraph" w:customStyle="1" w:styleId="Style7">
    <w:name w:val="Заголовок №1"/>
    <w:basedOn w:val="Normal"/>
    <w:link w:val="CharStyle8"/>
    <w:pPr>
      <w:shd w:val="clear" w:color="auto" w:fill="FFFFFF"/>
      <w:outlineLvl w:val="0"/>
      <w:ind w:hanging="360"/>
      <w:spacing w:line="278" w:lineRule="exact"/>
    </w:pPr>
    <w:rPr>
      <w:b/>
      <w:bCs/>
      <w:sz w:val="23"/>
      <w:szCs w:val="23"/>
      <w:rFonts w:ascii="Times New Roman" w:eastAsia="Times New Roman" w:hAnsi="Times New Roman" w:cs="Times New Roman"/>
      <w:spacing w:val="0"/>
    </w:rPr>
  </w:style>
  <w:style w:type="paragraph" w:customStyle="1" w:styleId="Style9">
    <w:name w:val="Основной текст"/>
    <w:basedOn w:val="Normal"/>
    <w:link w:val="CharStyle10"/>
    <w:pPr>
      <w:shd w:val="clear" w:color="auto" w:fill="FFFFFF"/>
      <w:jc w:val="both"/>
      <w:ind w:hanging="720"/>
      <w:spacing w:before="240" w:line="250" w:lineRule="exact"/>
    </w:pPr>
    <w:rPr>
      <w:sz w:val="21"/>
      <w:szCs w:val="21"/>
      <w:rFonts w:ascii="Times New Roman" w:eastAsia="Times New Roman" w:hAnsi="Times New Roman" w:cs="Times New Roman"/>
    </w:rPr>
  </w:style>
  <w:style w:type="paragraph" w:customStyle="1" w:styleId="Style11">
    <w:name w:val="Заголовок №2"/>
    <w:basedOn w:val="Normal"/>
    <w:link w:val="CharStyle12"/>
    <w:pPr>
      <w:shd w:val="clear" w:color="auto" w:fill="FFFFFF"/>
      <w:outlineLvl w:val="1"/>
      <w:ind w:hanging="1120"/>
      <w:spacing w:before="240" w:line="250" w:lineRule="exact"/>
    </w:pPr>
    <w:rPr>
      <w:b/>
      <w:bCs/>
      <w:sz w:val="21"/>
      <w:szCs w:val="21"/>
      <w:rFonts w:ascii="Times New Roman" w:eastAsia="Times New Roman" w:hAnsi="Times New Roman" w:cs="Times New Roman"/>
      <w:spacing w:val="0"/>
    </w:rPr>
  </w:style>
</w:styles>
</file>

<file path=word/_rels/document.xml.rels>&#65279;<?xml version="1.0" encoding="UTF-8" standalone="yes"?><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
  <dc:subject/>
  <dc:creator>Andrey Nikitin</dc:creator>
  <cp:keywords/>
</cp:coreProperties>
</file>